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F4FC" w14:textId="530A5244" w:rsidR="00FE4A99" w:rsidRPr="00FE4A99" w:rsidRDefault="00FE4A99" w:rsidP="00FE4A99"/>
    <w:p w14:paraId="5FA31F14" w14:textId="0FEC1A3C" w:rsidR="00E64077" w:rsidRPr="00E64077" w:rsidRDefault="00E64077" w:rsidP="00E64077">
      <w:pPr>
        <w:jc w:val="center"/>
        <w:rPr>
          <w:b/>
          <w:bCs/>
          <w:sz w:val="28"/>
          <w:szCs w:val="28"/>
          <w:u w:val="single"/>
        </w:rPr>
      </w:pPr>
      <w:r w:rsidRPr="00E64077">
        <w:rPr>
          <w:b/>
          <w:bCs/>
          <w:sz w:val="28"/>
          <w:szCs w:val="28"/>
          <w:u w:val="single"/>
        </w:rPr>
        <w:t>Genevieve’s Sushi-Making Tips</w:t>
      </w:r>
    </w:p>
    <w:p w14:paraId="64C518F3" w14:textId="528FC875" w:rsidR="00E64077" w:rsidRPr="00E64077" w:rsidRDefault="00E64077" w:rsidP="00E64077">
      <w:r w:rsidRPr="00E64077">
        <w:rPr>
          <w:b/>
          <w:bCs/>
        </w:rPr>
        <w:t>Cooking Sushi Rice:</w:t>
      </w:r>
    </w:p>
    <w:p w14:paraId="785B118B" w14:textId="77777777" w:rsidR="00E64077" w:rsidRPr="00E64077" w:rsidRDefault="00E64077" w:rsidP="00E64077">
      <w:pPr>
        <w:numPr>
          <w:ilvl w:val="0"/>
          <w:numId w:val="1"/>
        </w:numPr>
      </w:pPr>
      <w:r w:rsidRPr="00E64077">
        <w:t>Rinse the rice under cold water until the water runs clear.</w:t>
      </w:r>
    </w:p>
    <w:p w14:paraId="58BCF795" w14:textId="10F2ED8C" w:rsidR="00E64077" w:rsidRPr="00E64077" w:rsidRDefault="00E64077" w:rsidP="00E64077">
      <w:pPr>
        <w:numPr>
          <w:ilvl w:val="0"/>
          <w:numId w:val="1"/>
        </w:numPr>
      </w:pPr>
      <w:r w:rsidRPr="00E64077">
        <w:t xml:space="preserve">Use the knuckle method or a </w:t>
      </w:r>
      <w:r>
        <w:t xml:space="preserve">1 to </w:t>
      </w:r>
      <w:r w:rsidRPr="00E64077">
        <w:t>1.1 ratio of sushi rice to water.</w:t>
      </w:r>
    </w:p>
    <w:p w14:paraId="6472F328" w14:textId="77777777" w:rsidR="00E64077" w:rsidRPr="00E64077" w:rsidRDefault="00E64077" w:rsidP="00E64077">
      <w:pPr>
        <w:numPr>
          <w:ilvl w:val="0"/>
          <w:numId w:val="1"/>
        </w:numPr>
      </w:pPr>
      <w:r w:rsidRPr="00E64077">
        <w:t>After the rice is cooked but still warm, transfer it to a large bowl. Use a wooden spoon or rubber spatula to gently fold in rice vinegar, sugar, and salt to taste.</w:t>
      </w:r>
    </w:p>
    <w:p w14:paraId="28E7322E" w14:textId="77777777" w:rsidR="00E64077" w:rsidRPr="00E64077" w:rsidRDefault="00E64077" w:rsidP="00E64077">
      <w:pPr>
        <w:numPr>
          <w:ilvl w:val="0"/>
          <w:numId w:val="1"/>
        </w:numPr>
      </w:pPr>
      <w:r w:rsidRPr="00E64077">
        <w:t>Allow the rice to cool completely before using.</w:t>
      </w:r>
    </w:p>
    <w:p w14:paraId="487CD0B9" w14:textId="77777777" w:rsidR="00E64077" w:rsidRDefault="00E64077" w:rsidP="00E64077">
      <w:pPr>
        <w:numPr>
          <w:ilvl w:val="0"/>
          <w:numId w:val="1"/>
        </w:numPr>
      </w:pPr>
      <w:r w:rsidRPr="00E64077">
        <w:t>To prevent the rice from sticking to your hands, use mayo or a mixture of rice vinegar and water.</w:t>
      </w:r>
    </w:p>
    <w:p w14:paraId="4C120352" w14:textId="77777777" w:rsidR="00E64077" w:rsidRDefault="00E64077" w:rsidP="00E64077"/>
    <w:p w14:paraId="16CEC641" w14:textId="77777777" w:rsidR="000F27CC" w:rsidRPr="00E64077" w:rsidRDefault="000F27CC" w:rsidP="00E64077"/>
    <w:p w14:paraId="13CF2CA6" w14:textId="77777777" w:rsidR="000F27CC" w:rsidRDefault="00E64077" w:rsidP="00E64077">
      <w:r w:rsidRPr="00E64077">
        <w:rPr>
          <w:b/>
          <w:bCs/>
        </w:rPr>
        <w:t>Spicy Mayo:</w:t>
      </w:r>
      <w:r w:rsidRPr="00E64077">
        <w:t xml:space="preserve"> </w:t>
      </w:r>
    </w:p>
    <w:p w14:paraId="08C6A3A5" w14:textId="77777777" w:rsidR="000F27CC" w:rsidRDefault="00E64077" w:rsidP="000F27CC">
      <w:pPr>
        <w:pStyle w:val="ListParagraph"/>
        <w:numPr>
          <w:ilvl w:val="0"/>
          <w:numId w:val="4"/>
        </w:numPr>
      </w:pPr>
      <w:r w:rsidRPr="00E64077">
        <w:t>Start with a base of regular mayonnaise or Kewpie mayo (sweet Japanese mayonnaise)</w:t>
      </w:r>
    </w:p>
    <w:p w14:paraId="77602404" w14:textId="0BAEE105" w:rsidR="00E64077" w:rsidRPr="00E64077" w:rsidRDefault="000F27CC" w:rsidP="000F27CC">
      <w:pPr>
        <w:pStyle w:val="ListParagraph"/>
        <w:numPr>
          <w:ilvl w:val="0"/>
          <w:numId w:val="4"/>
        </w:numPr>
      </w:pPr>
      <w:r>
        <w:t>Adjust</w:t>
      </w:r>
      <w:r w:rsidR="00E64077" w:rsidRPr="00E64077">
        <w:t xml:space="preserve"> the flavor with sriracha</w:t>
      </w:r>
      <w:r>
        <w:t xml:space="preserve"> (</w:t>
      </w:r>
      <w:r w:rsidR="00E64077" w:rsidRPr="00E64077">
        <w:t>chili sauce</w:t>
      </w:r>
      <w:r>
        <w:t>)</w:t>
      </w:r>
      <w:r w:rsidR="00E64077" w:rsidRPr="00E64077">
        <w:t>, rice vinegar or lime juice, salt, sugar, and sesame oil if desired.</w:t>
      </w:r>
    </w:p>
    <w:p w14:paraId="72545644" w14:textId="77777777" w:rsidR="00FE4A99" w:rsidRDefault="00FE4A99" w:rsidP="00FE4A99"/>
    <w:p w14:paraId="0A84FF30" w14:textId="77777777" w:rsidR="000F27CC" w:rsidRPr="00FE4A99" w:rsidRDefault="000F27CC" w:rsidP="00FE4A99"/>
    <w:p w14:paraId="36DBB6B4" w14:textId="021BC9C4" w:rsidR="00E64077" w:rsidRPr="00E64077" w:rsidRDefault="00E64077">
      <w:pPr>
        <w:rPr>
          <w:b/>
          <w:bCs/>
        </w:rPr>
      </w:pPr>
      <w:r w:rsidRPr="00E64077">
        <w:rPr>
          <w:b/>
          <w:bCs/>
        </w:rPr>
        <w:t xml:space="preserve">Wine and Sushi Pairings: </w:t>
      </w:r>
    </w:p>
    <w:p w14:paraId="6CA83BFF" w14:textId="77777777" w:rsidR="00E64077" w:rsidRPr="00E64077" w:rsidRDefault="00E64077" w:rsidP="00E64077">
      <w:pPr>
        <w:numPr>
          <w:ilvl w:val="0"/>
          <w:numId w:val="3"/>
        </w:numPr>
      </w:pPr>
      <w:r w:rsidRPr="00E64077">
        <w:t xml:space="preserve">The Shrimp Nigiri was paired with the </w:t>
      </w:r>
      <w:hyperlink r:id="rId7" w:tgtFrame="_blank" w:history="1">
        <w:r w:rsidRPr="00E64077">
          <w:rPr>
            <w:rStyle w:val="Hyperlink"/>
          </w:rPr>
          <w:t>Blanc de Blanc NV.</w:t>
        </w:r>
      </w:hyperlink>
    </w:p>
    <w:p w14:paraId="0D1299A1" w14:textId="77777777" w:rsidR="00E64077" w:rsidRPr="00E64077" w:rsidRDefault="00E64077" w:rsidP="00E64077">
      <w:pPr>
        <w:numPr>
          <w:ilvl w:val="0"/>
          <w:numId w:val="3"/>
        </w:numPr>
      </w:pPr>
      <w:r w:rsidRPr="00E64077">
        <w:t xml:space="preserve">The Ube Maki (Tempura Sweet Potato Roll) was paired with the </w:t>
      </w:r>
      <w:hyperlink r:id="rId8" w:tgtFrame="_blank" w:history="1">
        <w:r w:rsidRPr="00E64077">
          <w:rPr>
            <w:rStyle w:val="Hyperlink"/>
          </w:rPr>
          <w:t>Blanc de Blanc NV</w:t>
        </w:r>
      </w:hyperlink>
      <w:r w:rsidRPr="00E64077">
        <w:t xml:space="preserve"> and </w:t>
      </w:r>
      <w:hyperlink r:id="rId9" w:tgtFrame="_blank" w:history="1">
        <w:r w:rsidRPr="00E64077">
          <w:rPr>
            <w:rStyle w:val="Hyperlink"/>
          </w:rPr>
          <w:t>Expression Pinot Grigio 2023</w:t>
        </w:r>
      </w:hyperlink>
    </w:p>
    <w:p w14:paraId="1D9C6FDC" w14:textId="77777777" w:rsidR="00E64077" w:rsidRPr="00E64077" w:rsidRDefault="00E64077" w:rsidP="00E64077">
      <w:pPr>
        <w:numPr>
          <w:ilvl w:val="0"/>
          <w:numId w:val="3"/>
        </w:numPr>
      </w:pPr>
      <w:r w:rsidRPr="00E64077">
        <w:t xml:space="preserve">The Spicy Tuna Hand Roll was paired with </w:t>
      </w:r>
      <w:hyperlink r:id="rId10" w:tgtFrame="_blank" w:history="1">
        <w:r w:rsidRPr="00E64077">
          <w:rPr>
            <w:rStyle w:val="Hyperlink"/>
          </w:rPr>
          <w:t>June’s Riesling 2023</w:t>
        </w:r>
      </w:hyperlink>
      <w:r w:rsidRPr="00E64077">
        <w:t xml:space="preserve"> as well as the </w:t>
      </w:r>
      <w:hyperlink r:id="rId11" w:tgtFrame="_blank" w:history="1">
        <w:r w:rsidRPr="00E64077">
          <w:rPr>
            <w:rStyle w:val="Hyperlink"/>
          </w:rPr>
          <w:t>Expression Cabernet Franc Rosé 2023</w:t>
        </w:r>
      </w:hyperlink>
      <w:r w:rsidRPr="00E64077">
        <w:t xml:space="preserve">. </w:t>
      </w:r>
    </w:p>
    <w:p w14:paraId="157C1182" w14:textId="77777777" w:rsidR="00E64077" w:rsidRPr="00E64077" w:rsidRDefault="00E64077" w:rsidP="00E64077">
      <w:pPr>
        <w:numPr>
          <w:ilvl w:val="0"/>
          <w:numId w:val="3"/>
        </w:numPr>
      </w:pPr>
      <w:r w:rsidRPr="00E64077">
        <w:t xml:space="preserve">The Salmon Uramaki was paired with the </w:t>
      </w:r>
      <w:hyperlink r:id="rId12" w:tgtFrame="_blank" w:history="1">
        <w:r w:rsidRPr="00E64077">
          <w:rPr>
            <w:rStyle w:val="Hyperlink"/>
          </w:rPr>
          <w:t>Expression Riesling 2024</w:t>
        </w:r>
      </w:hyperlink>
      <w:r w:rsidRPr="00E64077">
        <w:t xml:space="preserve"> as well as the </w:t>
      </w:r>
      <w:hyperlink r:id="rId13" w:tgtFrame="_blank" w:history="1">
        <w:r w:rsidRPr="00E64077">
          <w:rPr>
            <w:rStyle w:val="Hyperlink"/>
          </w:rPr>
          <w:t>Wine Club Fumé Blanc 2022.</w:t>
        </w:r>
      </w:hyperlink>
      <w:r w:rsidRPr="00E64077">
        <w:t xml:space="preserve"> </w:t>
      </w:r>
    </w:p>
    <w:p w14:paraId="1177301D" w14:textId="77777777" w:rsidR="00E64077" w:rsidRDefault="00E64077"/>
    <w:sectPr w:rsidR="00E64077">
      <w:head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F1B2" w14:textId="77777777" w:rsidR="00FE4A99" w:rsidRDefault="00FE4A99" w:rsidP="00FE4A99">
      <w:pPr>
        <w:spacing w:after="0" w:line="240" w:lineRule="auto"/>
      </w:pPr>
      <w:r>
        <w:separator/>
      </w:r>
    </w:p>
  </w:endnote>
  <w:endnote w:type="continuationSeparator" w:id="0">
    <w:p w14:paraId="675590CE" w14:textId="77777777" w:rsidR="00FE4A99" w:rsidRDefault="00FE4A99" w:rsidP="00FE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6CE" w14:textId="77777777" w:rsidR="00FE4A99" w:rsidRDefault="00FE4A99" w:rsidP="00FE4A99">
      <w:pPr>
        <w:spacing w:after="0" w:line="240" w:lineRule="auto"/>
      </w:pPr>
      <w:r>
        <w:separator/>
      </w:r>
    </w:p>
  </w:footnote>
  <w:footnote w:type="continuationSeparator" w:id="0">
    <w:p w14:paraId="5A505AF6" w14:textId="77777777" w:rsidR="00FE4A99" w:rsidRDefault="00FE4A99" w:rsidP="00FE4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B37E" w14:textId="38BF0C42" w:rsidR="00FE4A99" w:rsidRDefault="00FE4A99">
    <w:pPr>
      <w:pStyle w:val="Header"/>
    </w:pPr>
    <w:r w:rsidRPr="00BD0786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44603A4" wp14:editId="4DB9C974">
          <wp:simplePos x="0" y="0"/>
          <wp:positionH relativeFrom="margin">
            <wp:align>center</wp:align>
          </wp:positionH>
          <wp:positionV relativeFrom="paragraph">
            <wp:posOffset>-274955</wp:posOffset>
          </wp:positionV>
          <wp:extent cx="800100" cy="789305"/>
          <wp:effectExtent l="0" t="0" r="0" b="0"/>
          <wp:wrapTight wrapText="bothSides">
            <wp:wrapPolygon edited="0">
              <wp:start x="0" y="0"/>
              <wp:lineTo x="0" y="20853"/>
              <wp:lineTo x="21086" y="20853"/>
              <wp:lineTo x="21086" y="0"/>
              <wp:lineTo x="0" y="0"/>
            </wp:wrapPolygon>
          </wp:wrapTight>
          <wp:docPr id="3374999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4D5"/>
    <w:multiLevelType w:val="multilevel"/>
    <w:tmpl w:val="A930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54798"/>
    <w:multiLevelType w:val="hybridMultilevel"/>
    <w:tmpl w:val="A76EB0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07127"/>
    <w:multiLevelType w:val="multilevel"/>
    <w:tmpl w:val="84B4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60511"/>
    <w:multiLevelType w:val="multilevel"/>
    <w:tmpl w:val="1216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281103">
    <w:abstractNumId w:val="2"/>
  </w:num>
  <w:num w:numId="2" w16cid:durableId="2028479050">
    <w:abstractNumId w:val="0"/>
  </w:num>
  <w:num w:numId="3" w16cid:durableId="2093310483">
    <w:abstractNumId w:val="3"/>
  </w:num>
  <w:num w:numId="4" w16cid:durableId="833568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99"/>
    <w:rsid w:val="000F27CC"/>
    <w:rsid w:val="00142EAC"/>
    <w:rsid w:val="002C7B69"/>
    <w:rsid w:val="004D1269"/>
    <w:rsid w:val="00505531"/>
    <w:rsid w:val="005C663D"/>
    <w:rsid w:val="00A5031B"/>
    <w:rsid w:val="00CB08E1"/>
    <w:rsid w:val="00E64077"/>
    <w:rsid w:val="00FE4A99"/>
    <w:rsid w:val="00F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350A"/>
  <w15:chartTrackingRefBased/>
  <w15:docId w15:val="{1DEE31C3-E6D6-4876-BBF8-F98EFC0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A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4A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A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4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A99"/>
  </w:style>
  <w:style w:type="paragraph" w:styleId="Footer">
    <w:name w:val="footer"/>
    <w:basedOn w:val="Normal"/>
    <w:link w:val="FooterChar"/>
    <w:uiPriority w:val="99"/>
    <w:unhideWhenUsed/>
    <w:rsid w:val="00FE4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3thstreetwinery.com/product/blanc-de-blanc-nv/" TargetMode="External"/><Relationship Id="rId13" Type="http://schemas.openxmlformats.org/officeDocument/2006/relationships/hyperlink" Target="https://13thstreetwinery.com/product/wine-club-fume-blanc-20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3thstreetwinery.com/product/blanc-de-blanc-nv/" TargetMode="External"/><Relationship Id="rId12" Type="http://schemas.openxmlformats.org/officeDocument/2006/relationships/hyperlink" Target="https://13thstreetwinery.com/product/expression-riesling-202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3thstreetwinery.com/product/expression-cabernet-franc-rose-2023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13thstreetwinery.com/product/junes-riesling-2023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3thstreetwinery.com/product/expression-pinot-grigio-2023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 MacDonald</dc:creator>
  <cp:keywords/>
  <dc:description/>
  <cp:lastModifiedBy>Bella MacDonald</cp:lastModifiedBy>
  <cp:revision>4</cp:revision>
  <dcterms:created xsi:type="dcterms:W3CDTF">2025-03-17T15:03:00Z</dcterms:created>
  <dcterms:modified xsi:type="dcterms:W3CDTF">2025-03-17T20:22:00Z</dcterms:modified>
</cp:coreProperties>
</file>